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192F80A2" w:rsidR="00413E5D" w:rsidRPr="0081206E" w:rsidRDefault="00413E5D" w:rsidP="001C0F13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 </w:t>
      </w:r>
      <w:r w:rsidR="001C0F13" w:rsidRPr="001C0F13">
        <w:rPr>
          <w:b/>
        </w:rPr>
        <w:t>Multifunkční nadproudové ochrany s příslušenstvím</w:t>
      </w:r>
      <w:r w:rsidR="0049689B" w:rsidRPr="0049689B">
        <w:rPr>
          <w:b/>
        </w:rPr>
        <w:t xml:space="preserve"> </w:t>
      </w:r>
      <w:r w:rsidR="000F41C7" w:rsidRPr="0008575D">
        <w:t xml:space="preserve">je nákup </w:t>
      </w:r>
      <w:r w:rsidR="001E5013">
        <w:t xml:space="preserve">multifunkčních </w:t>
      </w:r>
      <w:r w:rsidR="00DC62DC">
        <w:t xml:space="preserve">nadproudových ochran </w:t>
      </w:r>
      <w:r w:rsidR="00317144">
        <w:t xml:space="preserve">s příslušenstvím </w:t>
      </w:r>
      <w:r w:rsidR="00F9788F" w:rsidRPr="0008575D">
        <w:t>určen</w:t>
      </w:r>
      <w:r w:rsidR="00883E4D">
        <w:t>ého</w:t>
      </w:r>
      <w:r w:rsidRPr="0008575D">
        <w:t xml:space="preserve"> </w:t>
      </w:r>
      <w:r w:rsidR="000A290F" w:rsidRPr="0008575D">
        <w:t xml:space="preserve">pro potřebu správy </w:t>
      </w:r>
      <w:r w:rsidR="00317144">
        <w:t xml:space="preserve">elektrotechniky a energetiky Olomouc pro </w:t>
      </w:r>
      <w:r w:rsidR="00C037B5">
        <w:t xml:space="preserve">systém chránění </w:t>
      </w:r>
      <w:r w:rsidR="00864760">
        <w:t xml:space="preserve">v rozvodně </w:t>
      </w:r>
      <w:r w:rsidR="00C037B5">
        <w:t>22kV</w:t>
      </w:r>
      <w:r w:rsidR="00BA24EE">
        <w:t>.</w:t>
      </w:r>
    </w:p>
    <w:p w14:paraId="06727756" w14:textId="3406940C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C037B5">
        <w:t>é</w:t>
      </w:r>
      <w:r w:rsidRPr="0081206E">
        <w:t xml:space="preserve"> (dodávan</w:t>
      </w:r>
      <w:r w:rsidR="00C037B5">
        <w:t>é</w:t>
      </w:r>
      <w:r w:rsidRPr="0081206E">
        <w:t xml:space="preserve">) </w:t>
      </w:r>
      <w:r w:rsidR="00C037B5">
        <w:t>ochrany</w:t>
      </w:r>
      <w:r w:rsidR="0073306D">
        <w:t xml:space="preserve"> </w:t>
      </w:r>
      <w:r w:rsidRPr="0081206E">
        <w:t xml:space="preserve">požaduje zadavatel </w:t>
      </w:r>
      <w:r w:rsidR="00BA24EE">
        <w:t>dodat zcela</w:t>
      </w:r>
      <w:r w:rsidRPr="0081206E">
        <w:t xml:space="preserve"> nov</w:t>
      </w:r>
      <w:r w:rsidR="00C037B5">
        <w:t>é</w:t>
      </w:r>
      <w:r w:rsidRPr="0081206E">
        <w:t xml:space="preserve"> a nepoužit</w:t>
      </w:r>
      <w:r w:rsidR="00C037B5">
        <w:t>é</w:t>
      </w:r>
      <w:r w:rsidRPr="0081206E">
        <w:t>. Nepřipouští se nabídka použit</w:t>
      </w:r>
      <w:r w:rsidR="00883E4D">
        <w:t>é</w:t>
      </w:r>
      <w:r w:rsidRPr="0081206E">
        <w:t>, případně „předvádě</w:t>
      </w:r>
      <w:r w:rsidR="00C037B5">
        <w:t>né</w:t>
      </w:r>
      <w:r w:rsidRPr="0081206E">
        <w:t xml:space="preserve">“ </w:t>
      </w:r>
      <w:r w:rsidR="00C037B5">
        <w:t>ochrany</w:t>
      </w:r>
      <w:r w:rsidR="00372215" w:rsidRPr="0081206E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5732145A" w:rsidR="002F52DB" w:rsidRDefault="00FA4F91" w:rsidP="002F52DB">
      <w:pPr>
        <w:pStyle w:val="Odstavecseseznamem"/>
        <w:numPr>
          <w:ilvl w:val="0"/>
          <w:numId w:val="10"/>
        </w:numPr>
        <w:jc w:val="both"/>
      </w:pPr>
      <w:r>
        <w:t>5</w:t>
      </w:r>
      <w:r w:rsidR="002F52DB" w:rsidRPr="00612482">
        <w:t xml:space="preserve">x </w:t>
      </w:r>
      <w:r w:rsidR="00D6071C">
        <w:t xml:space="preserve">– </w:t>
      </w:r>
      <w:r w:rsidR="0073306D">
        <w:t xml:space="preserve">multifunkční </w:t>
      </w:r>
      <w:r w:rsidR="00C037B5">
        <w:t xml:space="preserve">nadproudová ochrana </w:t>
      </w:r>
    </w:p>
    <w:p w14:paraId="3B5318F0" w14:textId="77777777" w:rsidR="002C1DF9" w:rsidRDefault="002C1DF9" w:rsidP="002C1DF9">
      <w:pPr>
        <w:pStyle w:val="Odstavecseseznamem"/>
        <w:ind w:left="1068"/>
        <w:jc w:val="both"/>
      </w:pPr>
    </w:p>
    <w:p w14:paraId="195899DE" w14:textId="73DB3DE0" w:rsidR="0073306D" w:rsidRDefault="002C1DF9" w:rsidP="002F52DB">
      <w:pPr>
        <w:pStyle w:val="Odstavecseseznamem"/>
        <w:numPr>
          <w:ilvl w:val="0"/>
          <w:numId w:val="10"/>
        </w:numPr>
        <w:jc w:val="both"/>
      </w:pPr>
      <w:r>
        <w:t>5</w:t>
      </w:r>
      <w:r w:rsidR="0073306D">
        <w:t xml:space="preserve">x – </w:t>
      </w:r>
      <w:r>
        <w:t xml:space="preserve">distanční rámeček pro vysunutí ochrany </w:t>
      </w:r>
    </w:p>
    <w:p w14:paraId="75AAA7D8" w14:textId="68E49188" w:rsidR="00BA24EE" w:rsidRPr="0086615B" w:rsidRDefault="00BA24EE" w:rsidP="00BA24EE">
      <w:pPr>
        <w:ind w:left="708"/>
        <w:jc w:val="both"/>
      </w:pPr>
      <w:r>
        <w:t xml:space="preserve">(souvislost s typem </w:t>
      </w:r>
      <w:r>
        <w:t>ochran</w:t>
      </w:r>
      <w:r>
        <w:t xml:space="preserve"> instalovaných na železniční dopravní cestě zadavatele</w:t>
      </w:r>
      <w:r>
        <w:t xml:space="preserve"> ve vytipovaných rozvodnách 22kV</w:t>
      </w:r>
      <w:r>
        <w:t>)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21419425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</w:p>
    <w:p w14:paraId="5624021F" w14:textId="23F3E4A3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D6071C">
        <w:t>v českém jazyce</w:t>
      </w:r>
    </w:p>
    <w:p w14:paraId="5BFD6245" w14:textId="77777777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611C6DE4" w14:textId="3C60FE60" w:rsidR="00BA24EE" w:rsidRPr="002E046A" w:rsidRDefault="00BA24EE" w:rsidP="00BA24EE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  <w:r>
        <w:rPr>
          <w:b/>
          <w:bCs/>
        </w:rPr>
        <w:t>.</w:t>
      </w:r>
    </w:p>
    <w:p w14:paraId="1AB0BB57" w14:textId="1C43E600" w:rsidR="00BA24EE" w:rsidRDefault="00BA24EE" w:rsidP="00BA24EE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</w:t>
      </w:r>
      <w:r>
        <w:rPr>
          <w:b/>
          <w:bCs/>
        </w:rPr>
        <w:t xml:space="preserve"> </w:t>
      </w:r>
      <w:r w:rsidRPr="00BA24EE">
        <w:t>(</w:t>
      </w:r>
      <w:r w:rsidRPr="00BA24EE">
        <w:t>jsou-li požadovány</w:t>
      </w:r>
      <w:r>
        <w:t>)</w:t>
      </w:r>
      <w:r w:rsidRPr="00E73A03">
        <w:rPr>
          <w:b/>
          <w:bCs/>
        </w:rPr>
        <w:t xml:space="preserve"> přesnou hodnotu</w:t>
      </w:r>
      <w:r>
        <w:rPr>
          <w:b/>
          <w:bCs/>
        </w:rPr>
        <w:t xml:space="preserve"> </w:t>
      </w:r>
      <w:r w:rsidRPr="00BA24EE">
        <w:t>(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rPr>
          <w:b/>
          <w:bCs/>
        </w:rPr>
        <w:t xml:space="preserve"> </w:t>
      </w:r>
      <w:r>
        <w:t xml:space="preserve">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>.</w:t>
      </w:r>
      <w:r>
        <w:tab/>
      </w:r>
      <w:r>
        <w:tab/>
      </w:r>
    </w:p>
    <w:p w14:paraId="090FC795" w14:textId="77777777" w:rsidR="00BA24EE" w:rsidRPr="00BA24EE" w:rsidRDefault="00BA24EE" w:rsidP="00BA24EE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 w:rsidRPr="00BA24EE">
        <w:rPr>
          <w:b/>
          <w:bCs/>
        </w:rPr>
        <w:t>Uvedené parametry a výbava jsou minimálními požadavky zadavatele, jejich nesplnění (nižší hodnota, nebo odpověď NE) je nesplněním zadávacích podmínek.</w:t>
      </w:r>
    </w:p>
    <w:p w14:paraId="14EB3BFF" w14:textId="700B8E07" w:rsidR="00EB2B45" w:rsidRPr="00B34153" w:rsidRDefault="00BA24EE" w:rsidP="00BA24EE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Specifikace) musí model (typ) výrobku být totožný pro všechny požadované kusy</w:t>
      </w:r>
      <w:r w:rsidRPr="00C233B5">
        <w:t>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289" w:tblpY="187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852279" w:rsidRPr="004D2143" w14:paraId="714768B8" w14:textId="77777777" w:rsidTr="008612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771AE2ED" w14:textId="021D1FC0" w:rsidR="00852279" w:rsidRPr="00A70527" w:rsidRDefault="0073306D" w:rsidP="0086125E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PRIMÁRNÍ ZDROJ S PŘÍSLUŠENSTVÍM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5D808546" w14:textId="46DC9E23" w:rsidR="00852279" w:rsidRPr="004D2143" w:rsidRDefault="00852279" w:rsidP="0086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POŽADOVANÉ  </w:t>
            </w:r>
            <w:r w:rsidR="00BA24E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MINIMÁLNÍ 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60C1706A" w14:textId="77777777" w:rsidR="00BA24EE" w:rsidRDefault="00852279" w:rsidP="0086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BA24E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VÝROBLKU</w:t>
            </w:r>
          </w:p>
          <w:p w14:paraId="2685ACEB" w14:textId="5E37E0BD" w:rsidR="00852279" w:rsidRPr="004D2143" w:rsidRDefault="00852279" w:rsidP="0086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(uveďte HODNOTY, ANO / NE</w:t>
            </w:r>
            <w:r w:rsidR="00BA24E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DLE SKUTEČNOSTI NABÍZENÉHO VÝROBKU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852279" w:rsidRPr="004D2143" w14:paraId="099C06FA" w14:textId="77777777" w:rsidTr="00861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5B894145" w14:textId="3AB166CB" w:rsidR="00852279" w:rsidRPr="004D2143" w:rsidRDefault="00BA24EE" w:rsidP="0086125E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0" w:name="_Hlk133992566"/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VÝROBEK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model/typ)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3B99D998" w14:textId="77777777" w:rsidR="00852279" w:rsidRPr="004D2143" w:rsidRDefault="00852279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83D7AC8" w14:textId="706EA35F" w:rsidR="00852279" w:rsidRPr="008B7A4E" w:rsidRDefault="00BA24EE" w:rsidP="00BA24EE">
            <w:pPr>
              <w:ind w:hanging="1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bookmarkEnd w:id="0"/>
      <w:tr w:rsidR="00852279" w:rsidRPr="004D2143" w14:paraId="4F51BBFF" w14:textId="77777777" w:rsidTr="0086125E">
        <w:trPr>
          <w:trHeight w:val="510"/>
        </w:trPr>
        <w:tc>
          <w:tcPr>
            <w:tcW w:w="5665" w:type="dxa"/>
            <w:noWrap/>
            <w:vAlign w:val="center"/>
          </w:tcPr>
          <w:p w14:paraId="68514B5E" w14:textId="77777777" w:rsidR="00A97E14" w:rsidRDefault="0010015B" w:rsidP="0086125E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Multifunkční </w:t>
            </w:r>
            <w:r w:rsidR="00A97E14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nadproudová ochrana s rozšiřovacím modulem</w:t>
            </w:r>
          </w:p>
          <w:p w14:paraId="41C460C3" w14:textId="11C53FED" w:rsidR="00BA24EE" w:rsidRPr="00BA24EE" w:rsidRDefault="00BA24EE" w:rsidP="0086125E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BA24EE">
              <w:rPr>
                <w:b w:val="0"/>
                <w:bCs w:val="0"/>
              </w:rPr>
              <w:t>(11 binárních vstupů + 9 binárních výstupů, včetně rozšiřovacího modulu 24 binárních vstupů + 24 binárních výstupů)</w:t>
            </w:r>
          </w:p>
        </w:tc>
        <w:tc>
          <w:tcPr>
            <w:tcW w:w="1629" w:type="dxa"/>
            <w:noWrap/>
            <w:vAlign w:val="center"/>
          </w:tcPr>
          <w:p w14:paraId="25C0FEAB" w14:textId="6A247108" w:rsidR="00852279" w:rsidRPr="00E01D20" w:rsidRDefault="00A976C1" w:rsidP="0086125E">
            <w:pPr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77F6BA30" w14:textId="066251B5" w:rsidR="00852279" w:rsidRPr="007A4A7E" w:rsidRDefault="00BA24EE" w:rsidP="0086125E">
            <w:pPr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633799" w:rsidRPr="004D2143" w14:paraId="4BE8F5BD" w14:textId="77777777" w:rsidTr="00861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043C80E" w14:textId="4D2F33B8" w:rsidR="0010015B" w:rsidRPr="0010015B" w:rsidRDefault="0086125E" w:rsidP="0010015B">
            <w:pPr>
              <w:rPr>
                <w:rFonts w:asciiTheme="majorHAnsi" w:hAnsiTheme="majorHAnsi" w:cs="Arial"/>
                <w:b w:val="0"/>
                <w:color w:val="000000"/>
              </w:rPr>
            </w:pPr>
            <w:r w:rsidRPr="0010015B">
              <w:rPr>
                <w:rFonts w:asciiTheme="majorHAnsi" w:hAnsiTheme="majorHAnsi"/>
                <w:b w:val="0"/>
              </w:rPr>
              <w:t xml:space="preserve">1 - </w:t>
            </w:r>
            <w:r w:rsidR="0010015B" w:rsidRPr="0010015B">
              <w:rPr>
                <w:rFonts w:asciiTheme="majorHAnsi" w:hAnsiTheme="majorHAnsi" w:cs="Arial"/>
                <w:b w:val="0"/>
                <w:color w:val="000000"/>
              </w:rPr>
              <w:t xml:space="preserve"> </w:t>
            </w:r>
            <w:r w:rsidR="002E7BA7">
              <w:rPr>
                <w:rFonts w:asciiTheme="majorHAnsi" w:hAnsiTheme="majorHAnsi" w:cs="Arial"/>
                <w:b w:val="0"/>
                <w:color w:val="000000"/>
              </w:rPr>
              <w:t>Napájení</w:t>
            </w:r>
            <w:r w:rsidR="0010015B" w:rsidRPr="0010015B">
              <w:rPr>
                <w:rFonts w:asciiTheme="majorHAnsi" w:hAnsiTheme="majorHAnsi" w:cs="Arial"/>
                <w:b w:val="0"/>
                <w:color w:val="000000"/>
              </w:rPr>
              <w:t>:</w:t>
            </w:r>
          </w:p>
          <w:p w14:paraId="035E8CB1" w14:textId="1BA7EEE2" w:rsidR="0010015B" w:rsidRPr="0010015B" w:rsidRDefault="0010015B" w:rsidP="0010015B">
            <w:pPr>
              <w:rPr>
                <w:rFonts w:asciiTheme="majorHAnsi" w:hAnsiTheme="majorHAnsi" w:cs="Arial"/>
                <w:b w:val="0"/>
                <w:color w:val="000000"/>
              </w:rPr>
            </w:pPr>
            <w:r>
              <w:rPr>
                <w:rFonts w:asciiTheme="majorHAnsi" w:hAnsiTheme="majorHAnsi" w:cs="Arial"/>
                <w:b w:val="0"/>
                <w:color w:val="000000"/>
              </w:rPr>
              <w:t xml:space="preserve">      </w:t>
            </w:r>
            <w:r w:rsidR="002E7BA7">
              <w:rPr>
                <w:rFonts w:asciiTheme="majorHAnsi" w:hAnsiTheme="majorHAnsi" w:cs="Arial"/>
                <w:b w:val="0"/>
                <w:color w:val="000000"/>
              </w:rPr>
              <w:t>60-250V DC</w:t>
            </w:r>
          </w:p>
          <w:p w14:paraId="5D482057" w14:textId="4420974B" w:rsidR="0010015B" w:rsidRPr="0010015B" w:rsidRDefault="0010015B" w:rsidP="0010015B">
            <w:pPr>
              <w:rPr>
                <w:rFonts w:asciiTheme="majorHAnsi" w:hAnsiTheme="majorHAnsi" w:cs="Arial"/>
                <w:b w:val="0"/>
                <w:color w:val="000000"/>
              </w:rPr>
            </w:pPr>
            <w:r>
              <w:rPr>
                <w:rFonts w:asciiTheme="majorHAnsi" w:hAnsiTheme="majorHAnsi" w:cs="Arial"/>
                <w:b w:val="0"/>
                <w:color w:val="000000"/>
              </w:rPr>
              <w:t xml:space="preserve">      </w:t>
            </w:r>
            <w:r w:rsidR="002E7BA7">
              <w:rPr>
                <w:rFonts w:asciiTheme="majorHAnsi" w:hAnsiTheme="majorHAnsi" w:cs="Arial"/>
                <w:b w:val="0"/>
                <w:color w:val="000000"/>
              </w:rPr>
              <w:t>100-230V AC</w:t>
            </w:r>
          </w:p>
          <w:p w14:paraId="35562401" w14:textId="1C493A06" w:rsidR="0086125E" w:rsidRPr="006225FD" w:rsidRDefault="0086125E" w:rsidP="0086125E">
            <w:pPr>
              <w:rPr>
                <w:b w:val="0"/>
              </w:rPr>
            </w:pPr>
          </w:p>
          <w:p w14:paraId="78221F0A" w14:textId="7D0FBA10" w:rsidR="0010015B" w:rsidRDefault="0086125E" w:rsidP="002E7BA7">
            <w:pPr>
              <w:rPr>
                <w:bCs w:val="0"/>
              </w:rPr>
            </w:pPr>
            <w:r w:rsidRPr="006225FD">
              <w:rPr>
                <w:b w:val="0"/>
              </w:rPr>
              <w:t xml:space="preserve">2 </w:t>
            </w:r>
            <w:r w:rsidR="0010015B">
              <w:rPr>
                <w:b w:val="0"/>
              </w:rPr>
              <w:t>–</w:t>
            </w:r>
            <w:r w:rsidRPr="006225FD">
              <w:rPr>
                <w:b w:val="0"/>
              </w:rPr>
              <w:t xml:space="preserve"> </w:t>
            </w:r>
            <w:r w:rsidR="002E7BA7">
              <w:rPr>
                <w:b w:val="0"/>
              </w:rPr>
              <w:t>Rozměry</w:t>
            </w:r>
          </w:p>
          <w:p w14:paraId="4BD66A3D" w14:textId="35C03161" w:rsidR="002E7BA7" w:rsidRDefault="002E7BA7" w:rsidP="002E7BA7">
            <w:pPr>
              <w:rPr>
                <w:rFonts w:asciiTheme="majorHAnsi" w:hAnsiTheme="majorHAnsi" w:cs="Arial"/>
                <w:bCs w:val="0"/>
                <w:color w:val="000000"/>
              </w:rPr>
            </w:pPr>
            <w:r>
              <w:rPr>
                <w:rFonts w:asciiTheme="majorHAnsi" w:hAnsiTheme="majorHAnsi" w:cs="Arial"/>
                <w:b w:val="0"/>
                <w:color w:val="000000"/>
              </w:rPr>
              <w:t xml:space="preserve">      Ochrana 150x266x231 mm (šířka x výška x hloubka)</w:t>
            </w:r>
          </w:p>
          <w:p w14:paraId="02A0C0AD" w14:textId="77777777" w:rsidR="002E7BA7" w:rsidRDefault="002E7BA7" w:rsidP="002E7BA7">
            <w:pPr>
              <w:ind w:left="316"/>
              <w:rPr>
                <w:rFonts w:asciiTheme="majorHAnsi" w:hAnsiTheme="majorHAnsi" w:cs="Arial"/>
                <w:bCs w:val="0"/>
                <w:color w:val="000000"/>
              </w:rPr>
            </w:pPr>
            <w:r>
              <w:rPr>
                <w:rFonts w:asciiTheme="majorHAnsi" w:hAnsiTheme="majorHAnsi" w:cs="Arial"/>
                <w:b w:val="0"/>
                <w:color w:val="000000"/>
              </w:rPr>
              <w:t xml:space="preserve"> </w:t>
            </w:r>
          </w:p>
          <w:p w14:paraId="6DA7C344" w14:textId="3364CFFB" w:rsidR="002E7BA7" w:rsidRPr="0010015B" w:rsidRDefault="002E7BA7" w:rsidP="002E7BA7">
            <w:pPr>
              <w:ind w:left="457" w:hanging="141"/>
              <w:rPr>
                <w:rFonts w:asciiTheme="majorHAnsi" w:hAnsiTheme="majorHAnsi" w:cs="Arial"/>
                <w:b w:val="0"/>
                <w:color w:val="000000"/>
              </w:rPr>
            </w:pPr>
            <w:r>
              <w:rPr>
                <w:rFonts w:asciiTheme="majorHAnsi" w:hAnsiTheme="majorHAnsi" w:cs="Arial"/>
                <w:b w:val="0"/>
                <w:color w:val="000000"/>
              </w:rPr>
              <w:t xml:space="preserve"> Rozšiřující modul ochrany 75x266x231 mm (šířka x     výška x hloubka)</w:t>
            </w:r>
          </w:p>
          <w:p w14:paraId="048A37C4" w14:textId="77777777" w:rsidR="0010015B" w:rsidRPr="0010015B" w:rsidRDefault="0010015B" w:rsidP="0086125E">
            <w:pPr>
              <w:rPr>
                <w:b w:val="0"/>
              </w:rPr>
            </w:pPr>
          </w:p>
          <w:p w14:paraId="6459E884" w14:textId="1A9EF7E3" w:rsidR="0010015B" w:rsidRDefault="0086125E" w:rsidP="0086125E">
            <w:pPr>
              <w:rPr>
                <w:bCs w:val="0"/>
              </w:rPr>
            </w:pPr>
            <w:r w:rsidRPr="006225FD">
              <w:rPr>
                <w:b w:val="0"/>
              </w:rPr>
              <w:t xml:space="preserve">3 </w:t>
            </w:r>
            <w:r w:rsidR="0010015B">
              <w:rPr>
                <w:b w:val="0"/>
              </w:rPr>
              <w:t>–</w:t>
            </w:r>
            <w:r w:rsidRPr="006225FD">
              <w:rPr>
                <w:b w:val="0"/>
              </w:rPr>
              <w:t xml:space="preserve"> </w:t>
            </w:r>
            <w:r w:rsidR="00831965">
              <w:rPr>
                <w:b w:val="0"/>
              </w:rPr>
              <w:t>Měřicí transformátory</w:t>
            </w:r>
            <w:r w:rsidR="0010015B">
              <w:rPr>
                <w:b w:val="0"/>
                <w:lang w:val="en-US"/>
              </w:rPr>
              <w:t>:</w:t>
            </w:r>
          </w:p>
          <w:p w14:paraId="7BA3F1C6" w14:textId="0BC3A0E3" w:rsidR="0010015B" w:rsidRDefault="0086125E" w:rsidP="0010015B">
            <w:pPr>
              <w:rPr>
                <w:rFonts w:asciiTheme="majorHAnsi" w:hAnsiTheme="majorHAnsi" w:cs="Arial"/>
                <w:bCs w:val="0"/>
                <w:color w:val="000000"/>
              </w:rPr>
            </w:pPr>
            <w:r w:rsidRPr="006225FD">
              <w:rPr>
                <w:b w:val="0"/>
              </w:rPr>
              <w:t xml:space="preserve"> </w:t>
            </w:r>
            <w:r w:rsidR="0010015B">
              <w:rPr>
                <w:b w:val="0"/>
              </w:rPr>
              <w:t xml:space="preserve">     </w:t>
            </w:r>
            <w:r w:rsidR="00831965">
              <w:rPr>
                <w:rFonts w:asciiTheme="majorHAnsi" w:hAnsiTheme="majorHAnsi" w:cs="Arial"/>
                <w:b w:val="0"/>
                <w:color w:val="000000"/>
              </w:rPr>
              <w:t>4 transformátory proud</w:t>
            </w:r>
            <w:r w:rsidR="002547CB">
              <w:rPr>
                <w:rFonts w:asciiTheme="majorHAnsi" w:hAnsiTheme="majorHAnsi" w:cs="Arial"/>
                <w:b w:val="0"/>
                <w:color w:val="000000"/>
              </w:rPr>
              <w:t>u</w:t>
            </w:r>
          </w:p>
          <w:p w14:paraId="6F6D24A5" w14:textId="268606F3" w:rsidR="00831965" w:rsidRPr="0010015B" w:rsidRDefault="00831965" w:rsidP="0010015B">
            <w:pPr>
              <w:rPr>
                <w:rFonts w:asciiTheme="majorHAnsi" w:hAnsiTheme="majorHAnsi" w:cs="Arial"/>
                <w:b w:val="0"/>
                <w:color w:val="000000"/>
              </w:rPr>
            </w:pPr>
            <w:r>
              <w:rPr>
                <w:rFonts w:asciiTheme="majorHAnsi" w:hAnsiTheme="majorHAnsi" w:cs="Arial"/>
                <w:b w:val="0"/>
                <w:color w:val="000000"/>
              </w:rPr>
              <w:t xml:space="preserve">      4 transformátory napětí</w:t>
            </w:r>
          </w:p>
          <w:p w14:paraId="34DDFFBB" w14:textId="440A9098" w:rsidR="0086125E" w:rsidRPr="006225FD" w:rsidRDefault="0086125E" w:rsidP="0086125E">
            <w:pPr>
              <w:rPr>
                <w:b w:val="0"/>
              </w:rPr>
            </w:pPr>
          </w:p>
          <w:p w14:paraId="1BA3E40F" w14:textId="3DD95D13" w:rsidR="00831965" w:rsidRDefault="0086125E" w:rsidP="009D71F3">
            <w:pPr>
              <w:ind w:left="306" w:hanging="306"/>
              <w:rPr>
                <w:bCs w:val="0"/>
              </w:rPr>
            </w:pPr>
            <w:r w:rsidRPr="006225FD">
              <w:rPr>
                <w:b w:val="0"/>
              </w:rPr>
              <w:t xml:space="preserve">4 </w:t>
            </w:r>
            <w:r w:rsidR="0010015B">
              <w:rPr>
                <w:b w:val="0"/>
              </w:rPr>
              <w:t>–</w:t>
            </w:r>
            <w:r w:rsidRPr="006225FD">
              <w:rPr>
                <w:b w:val="0"/>
              </w:rPr>
              <w:t xml:space="preserve"> </w:t>
            </w:r>
            <w:r w:rsidR="00831965">
              <w:rPr>
                <w:b w:val="0"/>
              </w:rPr>
              <w:t>Komunikace/protokoly</w:t>
            </w:r>
            <w:r w:rsidR="0010015B">
              <w:rPr>
                <w:b w:val="0"/>
              </w:rPr>
              <w:t xml:space="preserve"> </w:t>
            </w:r>
            <w:r w:rsidR="009D71F3">
              <w:rPr>
                <w:b w:val="0"/>
              </w:rPr>
              <w:t xml:space="preserve">    </w:t>
            </w:r>
          </w:p>
          <w:p w14:paraId="5E271F79" w14:textId="1EC35A7B" w:rsidR="009D71F3" w:rsidRDefault="00831965" w:rsidP="009D71F3">
            <w:pPr>
              <w:ind w:left="306" w:hanging="306"/>
              <w:rPr>
                <w:rFonts w:asciiTheme="majorHAnsi" w:hAnsiTheme="majorHAnsi" w:cs="SiemensSansRoman"/>
              </w:rPr>
            </w:pPr>
            <w:r>
              <w:rPr>
                <w:rFonts w:asciiTheme="majorHAnsi" w:hAnsiTheme="majorHAnsi" w:cs="SiemensSansRoman"/>
                <w:b w:val="0"/>
                <w:bCs w:val="0"/>
              </w:rPr>
              <w:t xml:space="preserve">      </w:t>
            </w:r>
            <w:r w:rsidRPr="00831965">
              <w:rPr>
                <w:rFonts w:asciiTheme="majorHAnsi" w:hAnsiTheme="majorHAnsi" w:cs="SiemensSansRoman"/>
                <w:b w:val="0"/>
                <w:bCs w:val="0"/>
              </w:rPr>
              <w:t>ETH-BA-2EL: 2x electric Ethernet 100 Mbit/s, RJ45</w:t>
            </w:r>
          </w:p>
          <w:p w14:paraId="207EEDD6" w14:textId="106A14C9" w:rsidR="00831965" w:rsidRPr="00831965" w:rsidRDefault="00831965" w:rsidP="00831965">
            <w:pPr>
              <w:autoSpaceDE w:val="0"/>
              <w:autoSpaceDN w:val="0"/>
              <w:adjustRightInd w:val="0"/>
              <w:ind w:left="316" w:hanging="316"/>
              <w:rPr>
                <w:rFonts w:asciiTheme="majorHAnsi" w:hAnsiTheme="majorHAnsi" w:cs="SiemensSansRoman"/>
                <w:b w:val="0"/>
                <w:bCs w:val="0"/>
              </w:rPr>
            </w:pPr>
            <w:r>
              <w:rPr>
                <w:rFonts w:asciiTheme="majorHAnsi" w:hAnsiTheme="majorHAnsi" w:cs="SiemensSansRoman"/>
                <w:b w:val="0"/>
                <w:bCs w:val="0"/>
              </w:rPr>
              <w:t xml:space="preserve">      </w:t>
            </w:r>
            <w:r w:rsidRPr="00831965">
              <w:rPr>
                <w:rFonts w:asciiTheme="majorHAnsi" w:hAnsiTheme="majorHAnsi" w:cs="SiemensSansRoman"/>
                <w:b w:val="0"/>
                <w:bCs w:val="0"/>
              </w:rPr>
              <w:t xml:space="preserve">IEC 61850-8-1 MMS </w:t>
            </w:r>
            <w:r>
              <w:rPr>
                <w:rFonts w:asciiTheme="majorHAnsi" w:hAnsiTheme="majorHAnsi" w:cs="SiemensSansRoman"/>
                <w:b w:val="0"/>
                <w:bCs w:val="0"/>
              </w:rPr>
              <w:t>a</w:t>
            </w:r>
            <w:r w:rsidRPr="00831965">
              <w:rPr>
                <w:rFonts w:asciiTheme="majorHAnsi" w:hAnsiTheme="majorHAnsi" w:cs="SiemensSansRoman"/>
                <w:b w:val="0"/>
                <w:bCs w:val="0"/>
              </w:rPr>
              <w:t xml:space="preserve"> GOOSE, IEC 60870-5-104, </w:t>
            </w:r>
            <w:r>
              <w:rPr>
                <w:rFonts w:asciiTheme="majorHAnsi" w:hAnsiTheme="majorHAnsi" w:cs="SiemensSansRoman"/>
                <w:b w:val="0"/>
                <w:bCs w:val="0"/>
              </w:rPr>
              <w:t xml:space="preserve">   </w:t>
            </w:r>
            <w:r w:rsidRPr="00831965">
              <w:rPr>
                <w:rFonts w:asciiTheme="majorHAnsi" w:hAnsiTheme="majorHAnsi" w:cs="SiemensSansRoman"/>
                <w:b w:val="0"/>
                <w:bCs w:val="0"/>
              </w:rPr>
              <w:t>DNP3 TCP, Modbus TCP, Synchrophasor (IEEE</w:t>
            </w:r>
          </w:p>
          <w:p w14:paraId="40770003" w14:textId="35573930" w:rsidR="00831965" w:rsidRPr="00831965" w:rsidRDefault="00831965" w:rsidP="00831965">
            <w:pPr>
              <w:autoSpaceDE w:val="0"/>
              <w:autoSpaceDN w:val="0"/>
              <w:adjustRightInd w:val="0"/>
              <w:ind w:left="316"/>
              <w:rPr>
                <w:rFonts w:asciiTheme="majorHAnsi" w:hAnsiTheme="majorHAnsi" w:cs="SiemensSansRoman"/>
                <w:b w:val="0"/>
                <w:bCs w:val="0"/>
              </w:rPr>
            </w:pPr>
            <w:r w:rsidRPr="00831965">
              <w:rPr>
                <w:rFonts w:asciiTheme="majorHAnsi" w:hAnsiTheme="majorHAnsi" w:cs="SiemensSansRoman"/>
                <w:b w:val="0"/>
                <w:bCs w:val="0"/>
              </w:rPr>
              <w:t>C37.118 - IP), Profinet IO, SUP, DHCP, SNTP, SNMP</w:t>
            </w:r>
            <w:r>
              <w:rPr>
                <w:rFonts w:asciiTheme="majorHAnsi" w:hAnsiTheme="majorHAnsi" w:cs="SiemensSansRoman"/>
                <w:b w:val="0"/>
                <w:bCs w:val="0"/>
              </w:rPr>
              <w:t>.</w:t>
            </w:r>
          </w:p>
          <w:p w14:paraId="1F556BA0" w14:textId="321A490E" w:rsidR="00831965" w:rsidRDefault="00831965" w:rsidP="00831965">
            <w:pPr>
              <w:autoSpaceDE w:val="0"/>
              <w:autoSpaceDN w:val="0"/>
              <w:adjustRightInd w:val="0"/>
              <w:rPr>
                <w:rFonts w:asciiTheme="majorHAnsi" w:hAnsiTheme="majorHAnsi" w:cs="SiemensSansRoman"/>
              </w:rPr>
            </w:pPr>
            <w:r>
              <w:rPr>
                <w:rFonts w:asciiTheme="majorHAnsi" w:hAnsiTheme="majorHAnsi" w:cs="SiemensSansRoman"/>
                <w:b w:val="0"/>
                <w:bCs w:val="0"/>
              </w:rPr>
              <w:t xml:space="preserve">     Redundatní protokoly</w:t>
            </w:r>
            <w:r w:rsidRPr="00831965">
              <w:rPr>
                <w:rFonts w:asciiTheme="majorHAnsi" w:hAnsiTheme="majorHAnsi" w:cs="SiemensSansRoman"/>
                <w:b w:val="0"/>
                <w:bCs w:val="0"/>
              </w:rPr>
              <w:t>: Line Mode, RSTP, HSR, PRP</w:t>
            </w:r>
          </w:p>
          <w:p w14:paraId="7B64AD2D" w14:textId="134EEEE1" w:rsidR="00864760" w:rsidRDefault="00864760" w:rsidP="00831965">
            <w:pPr>
              <w:autoSpaceDE w:val="0"/>
              <w:autoSpaceDN w:val="0"/>
              <w:adjustRightInd w:val="0"/>
              <w:rPr>
                <w:rFonts w:asciiTheme="majorHAnsi" w:hAnsiTheme="majorHAnsi" w:cs="SiemensSansRoman"/>
              </w:rPr>
            </w:pPr>
            <w:r>
              <w:rPr>
                <w:rFonts w:asciiTheme="majorHAnsi" w:hAnsiTheme="majorHAnsi" w:cs="SiemensSansRoman"/>
                <w:b w:val="0"/>
                <w:bCs w:val="0"/>
              </w:rPr>
              <w:t xml:space="preserve">     Modul zábleskové ochrany ARC-CD-3FO</w:t>
            </w:r>
          </w:p>
          <w:p w14:paraId="62D59593" w14:textId="77777777" w:rsidR="00C7607F" w:rsidRDefault="00C7607F" w:rsidP="00831965">
            <w:pPr>
              <w:autoSpaceDE w:val="0"/>
              <w:autoSpaceDN w:val="0"/>
              <w:adjustRightInd w:val="0"/>
              <w:rPr>
                <w:rFonts w:asciiTheme="majorHAnsi" w:hAnsiTheme="majorHAnsi" w:cs="SiemensSansRoman"/>
              </w:rPr>
            </w:pPr>
          </w:p>
          <w:p w14:paraId="4B8D81E9" w14:textId="7F0CDD76" w:rsidR="00C7607F" w:rsidRDefault="00C7607F" w:rsidP="00831965">
            <w:pPr>
              <w:autoSpaceDE w:val="0"/>
              <w:autoSpaceDN w:val="0"/>
              <w:adjustRightInd w:val="0"/>
              <w:rPr>
                <w:rFonts w:asciiTheme="majorHAnsi" w:hAnsiTheme="majorHAnsi" w:cs="SiemensSansRoman"/>
              </w:rPr>
            </w:pPr>
            <w:r>
              <w:rPr>
                <w:rFonts w:asciiTheme="majorHAnsi" w:hAnsiTheme="majorHAnsi" w:cs="SiemensSansRoman"/>
                <w:b w:val="0"/>
                <w:bCs w:val="0"/>
              </w:rPr>
              <w:t>5 – Požadované funkce ochran</w:t>
            </w:r>
          </w:p>
          <w:p w14:paraId="2709F55C" w14:textId="4C594C53" w:rsidR="00C7607F" w:rsidRPr="00C7607F" w:rsidRDefault="00C7607F" w:rsidP="00C7607F">
            <w:pPr>
              <w:autoSpaceDE w:val="0"/>
              <w:autoSpaceDN w:val="0"/>
              <w:adjustRightInd w:val="0"/>
              <w:rPr>
                <w:rFonts w:asciiTheme="majorHAnsi" w:hAnsiTheme="majorHAnsi" w:cs="SiemensSansRoman"/>
                <w:b w:val="0"/>
                <w:bCs w:val="0"/>
              </w:rPr>
            </w:pPr>
            <w:r>
              <w:rPr>
                <w:rFonts w:asciiTheme="majorHAnsi" w:hAnsiTheme="majorHAnsi" w:cs="SiemensSansRoman"/>
              </w:rPr>
              <w:t xml:space="preserve">     </w:t>
            </w:r>
            <w:r w:rsidRPr="00C7607F">
              <w:rPr>
                <w:rFonts w:asciiTheme="majorHAnsi" w:hAnsiTheme="majorHAnsi" w:cs="SiemensSansRoman"/>
                <w:b w:val="0"/>
                <w:bCs w:val="0"/>
              </w:rPr>
              <w:t>Nadproud,</w:t>
            </w:r>
            <w:r>
              <w:rPr>
                <w:rFonts w:asciiTheme="majorHAnsi" w:hAnsiTheme="majorHAnsi" w:cs="SiemensSansRoman"/>
                <w:b w:val="0"/>
                <w:bCs w:val="0"/>
              </w:rPr>
              <w:t xml:space="preserve"> tepelná ochrana proti přetížení (včetně uživatelsky definování charakteristik), okamžité vypnutí při poruše, okamžité vypnutí při nadproudu/zkratu, kontrola vypínacího obvodu, záblesková ochrana</w:t>
            </w:r>
            <w:r w:rsidR="00F64607">
              <w:rPr>
                <w:rFonts w:asciiTheme="majorHAnsi" w:hAnsiTheme="majorHAnsi" w:cs="SiemensSansRoman"/>
                <w:b w:val="0"/>
                <w:bCs w:val="0"/>
              </w:rPr>
              <w:t xml:space="preserve"> (zábleskové čidlo trvale monitorované s kombinací čidlo a vlákno na jedné ochraně)</w:t>
            </w:r>
            <w:r>
              <w:rPr>
                <w:rFonts w:asciiTheme="majorHAnsi" w:hAnsiTheme="majorHAnsi" w:cs="SiemensSansRoman"/>
                <w:b w:val="0"/>
                <w:bCs w:val="0"/>
              </w:rPr>
              <w:t>, detekce zapínacího proudu</w:t>
            </w:r>
          </w:p>
          <w:p w14:paraId="29537FC2" w14:textId="77777777" w:rsidR="00831965" w:rsidRDefault="00831965" w:rsidP="009D71F3">
            <w:pPr>
              <w:ind w:left="306" w:hanging="306"/>
              <w:rPr>
                <w:bCs w:val="0"/>
              </w:rPr>
            </w:pPr>
          </w:p>
          <w:p w14:paraId="6B0C88EE" w14:textId="01004B3E" w:rsidR="0086125E" w:rsidRPr="006225FD" w:rsidRDefault="0086125E" w:rsidP="00864760">
            <w:pPr>
              <w:ind w:left="306" w:hanging="306"/>
              <w:rPr>
                <w:rFonts w:ascii="Verdana" w:eastAsia="Times New Roman" w:hAnsi="Verdana" w:cs="Times New Roman"/>
                <w:b w:val="0"/>
                <w:lang w:eastAsia="cs-CZ"/>
              </w:rPr>
            </w:pPr>
          </w:p>
        </w:tc>
        <w:tc>
          <w:tcPr>
            <w:tcW w:w="1629" w:type="dxa"/>
            <w:noWrap/>
            <w:vAlign w:val="center"/>
          </w:tcPr>
          <w:p w14:paraId="5AEDF4D7" w14:textId="131125A9" w:rsidR="00633799" w:rsidRPr="00E01D20" w:rsidRDefault="00A976C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75D6C8F9" w14:textId="13A5163A" w:rsidR="00633799" w:rsidRPr="009D4B1C" w:rsidRDefault="00BA24EE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6125E" w:rsidRPr="004D2143" w14:paraId="455E5C8F" w14:textId="77777777" w:rsidTr="003D4041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0BAC02F3" w14:textId="4013EDBD" w:rsidR="0086125E" w:rsidRPr="004D2143" w:rsidRDefault="0086125E" w:rsidP="0086125E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1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60F9EC35" w14:textId="77777777" w:rsidR="0086125E" w:rsidRPr="004D2143" w:rsidRDefault="0086125E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EE7957A" w14:textId="6D55D2A3" w:rsidR="0086125E" w:rsidRPr="004D2143" w:rsidRDefault="006225FD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bookmarkEnd w:id="1"/>
      <w:tr w:rsidR="0086125E" w:rsidRPr="004D2143" w14:paraId="26D29F22" w14:textId="77777777" w:rsidTr="00861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EB2A993" w14:textId="0FE21D8D" w:rsidR="0086125E" w:rsidRPr="00A97E14" w:rsidRDefault="00A97E14" w:rsidP="006225FD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b w:val="0"/>
                <w:bCs w:val="0"/>
              </w:rPr>
              <w:t>D</w:t>
            </w:r>
            <w:r w:rsidRPr="00A97E14">
              <w:rPr>
                <w:b w:val="0"/>
                <w:bCs w:val="0"/>
              </w:rPr>
              <w:t>istanční rámeček pro vysunutí ochrany 5cm</w:t>
            </w:r>
          </w:p>
        </w:tc>
        <w:tc>
          <w:tcPr>
            <w:tcW w:w="1629" w:type="dxa"/>
            <w:noWrap/>
            <w:vAlign w:val="center"/>
          </w:tcPr>
          <w:p w14:paraId="272068B6" w14:textId="2FEBF04E" w:rsidR="0086125E" w:rsidRPr="00E01D20" w:rsidRDefault="00A976C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15DCEC8" w14:textId="33044007" w:rsidR="0086125E" w:rsidRPr="009D4B1C" w:rsidRDefault="00BA24EE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</w:tbl>
    <w:p w14:paraId="7F10409A" w14:textId="46FAD610" w:rsidR="00B34153" w:rsidRDefault="00B34153" w:rsidP="00E01D20">
      <w:pPr>
        <w:jc w:val="both"/>
        <w:rPr>
          <w:b/>
        </w:rPr>
      </w:pPr>
    </w:p>
    <w:sectPr w:rsidR="00B34153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B1E10" w14:textId="77777777" w:rsidR="00985F94" w:rsidRDefault="00985F94" w:rsidP="00962258">
      <w:pPr>
        <w:spacing w:after="0" w:line="240" w:lineRule="auto"/>
      </w:pPr>
      <w:r>
        <w:separator/>
      </w:r>
    </w:p>
  </w:endnote>
  <w:endnote w:type="continuationSeparator" w:id="0">
    <w:p w14:paraId="70B97C17" w14:textId="77777777" w:rsidR="00985F94" w:rsidRDefault="00985F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emensSansRoman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0E021377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A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A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65EF6E20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A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A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3C81" w14:textId="77777777" w:rsidR="00985F94" w:rsidRDefault="00985F94" w:rsidP="00962258">
      <w:pPr>
        <w:spacing w:after="0" w:line="240" w:lineRule="auto"/>
      </w:pPr>
      <w:r>
        <w:separator/>
      </w:r>
    </w:p>
  </w:footnote>
  <w:footnote w:type="continuationSeparator" w:id="0">
    <w:p w14:paraId="7282846F" w14:textId="77777777" w:rsidR="00985F94" w:rsidRDefault="00985F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B8ED37" w14:textId="0A324233" w:rsidR="00D6071C" w:rsidRPr="001C0F13" w:rsidRDefault="00D6071C" w:rsidP="002A6AEA">
          <w:pPr>
            <w:pStyle w:val="Druhdokumentu"/>
            <w:jc w:val="left"/>
            <w:rPr>
              <w:sz w:val="20"/>
              <w:szCs w:val="20"/>
            </w:rPr>
          </w:pPr>
          <w:r w:rsidRPr="001C0F13">
            <w:rPr>
              <w:sz w:val="20"/>
              <w:szCs w:val="20"/>
            </w:rPr>
            <w:t xml:space="preserve">Příloha č. 1 – </w:t>
          </w:r>
          <w:r w:rsidR="001C0F13">
            <w:rPr>
              <w:sz w:val="20"/>
              <w:szCs w:val="20"/>
            </w:rPr>
            <w:t>Specifikace předmětu veřejné zakázky – TECHNICKÉ POŽADAVKY</w:t>
          </w: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E0B5A"/>
    <w:multiLevelType w:val="hybridMultilevel"/>
    <w:tmpl w:val="A4F4BA22"/>
    <w:lvl w:ilvl="0" w:tplc="C324B21E">
      <w:start w:val="5"/>
      <w:numFmt w:val="bullet"/>
      <w:lvlText w:val="-"/>
      <w:lvlJc w:val="left"/>
      <w:pPr>
        <w:ind w:left="680" w:hanging="360"/>
      </w:pPr>
      <w:rPr>
        <w:rFonts w:ascii="Verdana" w:eastAsiaTheme="minorHAnsi" w:hAnsi="Verdana" w:cs="SiemensSansRoman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1433623474">
    <w:abstractNumId w:val="3"/>
  </w:num>
  <w:num w:numId="2" w16cid:durableId="544945103">
    <w:abstractNumId w:val="0"/>
  </w:num>
  <w:num w:numId="3" w16cid:durableId="616257740">
    <w:abstractNumId w:val="14"/>
  </w:num>
  <w:num w:numId="4" w16cid:durableId="172112282">
    <w:abstractNumId w:val="5"/>
  </w:num>
  <w:num w:numId="5" w16cid:durableId="460731743">
    <w:abstractNumId w:val="11"/>
  </w:num>
  <w:num w:numId="6" w16cid:durableId="399598660">
    <w:abstractNumId w:val="6"/>
  </w:num>
  <w:num w:numId="7" w16cid:durableId="56170471">
    <w:abstractNumId w:val="8"/>
  </w:num>
  <w:num w:numId="8" w16cid:durableId="1828863070">
    <w:abstractNumId w:val="4"/>
  </w:num>
  <w:num w:numId="9" w16cid:durableId="930817115">
    <w:abstractNumId w:val="12"/>
  </w:num>
  <w:num w:numId="10" w16cid:durableId="1329869729">
    <w:abstractNumId w:val="1"/>
  </w:num>
  <w:num w:numId="11" w16cid:durableId="604849596">
    <w:abstractNumId w:val="2"/>
  </w:num>
  <w:num w:numId="12" w16cid:durableId="1401559749">
    <w:abstractNumId w:val="13"/>
  </w:num>
  <w:num w:numId="13" w16cid:durableId="1297834758">
    <w:abstractNumId w:val="10"/>
  </w:num>
  <w:num w:numId="14" w16cid:durableId="756055952">
    <w:abstractNumId w:val="7"/>
  </w:num>
  <w:num w:numId="15" w16cid:durableId="88941486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015B"/>
    <w:rsid w:val="0010281E"/>
    <w:rsid w:val="00114472"/>
    <w:rsid w:val="001150F2"/>
    <w:rsid w:val="001259C6"/>
    <w:rsid w:val="00152480"/>
    <w:rsid w:val="00170EC5"/>
    <w:rsid w:val="00172B3C"/>
    <w:rsid w:val="001747C1"/>
    <w:rsid w:val="00186692"/>
    <w:rsid w:val="00190B15"/>
    <w:rsid w:val="001B1147"/>
    <w:rsid w:val="001B23C3"/>
    <w:rsid w:val="001B24E5"/>
    <w:rsid w:val="001B4E74"/>
    <w:rsid w:val="001C0F13"/>
    <w:rsid w:val="001D66BD"/>
    <w:rsid w:val="001E5013"/>
    <w:rsid w:val="00201F23"/>
    <w:rsid w:val="00207DF5"/>
    <w:rsid w:val="0024023A"/>
    <w:rsid w:val="00242B9F"/>
    <w:rsid w:val="002547CB"/>
    <w:rsid w:val="00261A5B"/>
    <w:rsid w:val="00267E18"/>
    <w:rsid w:val="00284AF3"/>
    <w:rsid w:val="002964C7"/>
    <w:rsid w:val="00296DC2"/>
    <w:rsid w:val="002A6876"/>
    <w:rsid w:val="002A6AEA"/>
    <w:rsid w:val="002B5243"/>
    <w:rsid w:val="002C1DF9"/>
    <w:rsid w:val="002C31BF"/>
    <w:rsid w:val="002D1E05"/>
    <w:rsid w:val="002E046A"/>
    <w:rsid w:val="002E0CD7"/>
    <w:rsid w:val="002E24E1"/>
    <w:rsid w:val="002E7BA7"/>
    <w:rsid w:val="002F52DB"/>
    <w:rsid w:val="002F5DA1"/>
    <w:rsid w:val="00306842"/>
    <w:rsid w:val="00315F75"/>
    <w:rsid w:val="00317144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96074"/>
    <w:rsid w:val="003B0071"/>
    <w:rsid w:val="003B6BBD"/>
    <w:rsid w:val="003C180B"/>
    <w:rsid w:val="003D134E"/>
    <w:rsid w:val="003E0DDA"/>
    <w:rsid w:val="003E4A4C"/>
    <w:rsid w:val="0040211C"/>
    <w:rsid w:val="00413E5D"/>
    <w:rsid w:val="00432038"/>
    <w:rsid w:val="00450F07"/>
    <w:rsid w:val="004539D0"/>
    <w:rsid w:val="00453CD3"/>
    <w:rsid w:val="00460660"/>
    <w:rsid w:val="00486107"/>
    <w:rsid w:val="00491827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39DB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53375"/>
    <w:rsid w:val="00560D3D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314D"/>
    <w:rsid w:val="006F1A41"/>
    <w:rsid w:val="00710723"/>
    <w:rsid w:val="0071113A"/>
    <w:rsid w:val="00720768"/>
    <w:rsid w:val="00723ED1"/>
    <w:rsid w:val="0073306D"/>
    <w:rsid w:val="00742F51"/>
    <w:rsid w:val="00743525"/>
    <w:rsid w:val="007530A7"/>
    <w:rsid w:val="00756436"/>
    <w:rsid w:val="00762065"/>
    <w:rsid w:val="0076286B"/>
    <w:rsid w:val="00764ED1"/>
    <w:rsid w:val="00766846"/>
    <w:rsid w:val="0077673A"/>
    <w:rsid w:val="007846E1"/>
    <w:rsid w:val="007853DE"/>
    <w:rsid w:val="007A4A7E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31965"/>
    <w:rsid w:val="00852279"/>
    <w:rsid w:val="00852590"/>
    <w:rsid w:val="00852BCD"/>
    <w:rsid w:val="00856E91"/>
    <w:rsid w:val="00857257"/>
    <w:rsid w:val="0086125E"/>
    <w:rsid w:val="00864760"/>
    <w:rsid w:val="0086615B"/>
    <w:rsid w:val="00873F17"/>
    <w:rsid w:val="008740BD"/>
    <w:rsid w:val="00883E4D"/>
    <w:rsid w:val="00891E7D"/>
    <w:rsid w:val="00894C02"/>
    <w:rsid w:val="00895BBB"/>
    <w:rsid w:val="008A3568"/>
    <w:rsid w:val="008B7A4E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85F94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D71F3"/>
    <w:rsid w:val="009E07F4"/>
    <w:rsid w:val="009F28E9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059B"/>
    <w:rsid w:val="00A94C2F"/>
    <w:rsid w:val="00A96A59"/>
    <w:rsid w:val="00A976C1"/>
    <w:rsid w:val="00A97E14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A24EE"/>
    <w:rsid w:val="00BC260A"/>
    <w:rsid w:val="00BD230A"/>
    <w:rsid w:val="00BD7E91"/>
    <w:rsid w:val="00BD7F0D"/>
    <w:rsid w:val="00BF4756"/>
    <w:rsid w:val="00C02D0A"/>
    <w:rsid w:val="00C037B5"/>
    <w:rsid w:val="00C03A6E"/>
    <w:rsid w:val="00C30C0F"/>
    <w:rsid w:val="00C3606B"/>
    <w:rsid w:val="00C420CA"/>
    <w:rsid w:val="00C44F6A"/>
    <w:rsid w:val="00C54743"/>
    <w:rsid w:val="00C6198E"/>
    <w:rsid w:val="00C7607F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44F76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C62DC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762E9"/>
    <w:rsid w:val="00E8344E"/>
    <w:rsid w:val="00E86561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540F"/>
    <w:rsid w:val="00F64607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A4F91"/>
    <w:rsid w:val="00FB6342"/>
    <w:rsid w:val="00FC6389"/>
    <w:rsid w:val="00FC6F5E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215F5-60B3-4527-B4FE-99D72C7623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744</TotalTime>
  <Pages>2</Pages>
  <Words>418</Words>
  <Characters>2470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61</cp:revision>
  <cp:lastPrinted>2021-04-30T10:23:00Z</cp:lastPrinted>
  <dcterms:created xsi:type="dcterms:W3CDTF">2021-05-07T05:28:00Z</dcterms:created>
  <dcterms:modified xsi:type="dcterms:W3CDTF">2023-10-24T10:25:00Z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